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47" w:rsidRDefault="00801947">
      <w:pPr>
        <w:rPr>
          <w:lang w:bidi="ar-IQ"/>
        </w:rPr>
      </w:pPr>
    </w:p>
    <w:p w:rsidR="002440A9" w:rsidRDefault="002440A9" w:rsidP="002440A9">
      <w:pPr>
        <w:bidi w:val="0"/>
        <w:ind w:left="-180" w:right="-784"/>
        <w:jc w:val="both"/>
        <w:rPr>
          <w:rFonts w:ascii="Bookman Old Style" w:hAnsi="Bookman Old Style"/>
          <w:b/>
          <w:bCs/>
          <w:sz w:val="28"/>
          <w:szCs w:val="28"/>
          <w:lang w:bidi="ar-IQ"/>
        </w:rPr>
      </w:pPr>
      <w:proofErr w:type="spellStart"/>
      <w:r w:rsidRPr="006E12AE">
        <w:rPr>
          <w:rFonts w:ascii="Bookman Old Style" w:hAnsi="Bookman Old Style"/>
          <w:b/>
          <w:bCs/>
          <w:sz w:val="28"/>
          <w:szCs w:val="28"/>
          <w:lang w:bidi="ar-IQ"/>
        </w:rPr>
        <w:t>Titlexxxxxxxxxxxxxxxxxxxxxxxxxxxxxxxxxxxxxxxxxxxxxxxxxxx</w:t>
      </w:r>
      <w:proofErr w:type="spellEnd"/>
    </w:p>
    <w:p w:rsidR="002440A9" w:rsidRPr="00DF078D" w:rsidRDefault="002440A9" w:rsidP="002440A9">
      <w:pPr>
        <w:bidi w:val="0"/>
        <w:ind w:left="-180" w:right="-784"/>
        <w:jc w:val="both"/>
        <w:rPr>
          <w:rFonts w:ascii="Bookman Old Style" w:hAnsi="Bookman Old Style"/>
          <w:b/>
          <w:bCs/>
          <w:sz w:val="24"/>
          <w:szCs w:val="24"/>
          <w:vertAlign w:val="superscript"/>
          <w:lang w:bidi="ar-IQ"/>
        </w:rPr>
      </w:pPr>
      <w:r w:rsidRPr="006E12AE">
        <w:rPr>
          <w:rFonts w:ascii="Bookman Old Style" w:hAnsi="Bookman Old Style"/>
          <w:b/>
          <w:bCs/>
          <w:sz w:val="24"/>
          <w:szCs w:val="24"/>
          <w:lang w:bidi="ar-IQ"/>
        </w:rPr>
        <w:t>Name A</w:t>
      </w:r>
      <w:r>
        <w:rPr>
          <w:rFonts w:ascii="Bookman Old Style" w:hAnsi="Bookman Old Style"/>
          <w:b/>
          <w:bCs/>
          <w:sz w:val="24"/>
          <w:szCs w:val="24"/>
          <w:vertAlign w:val="superscript"/>
          <w:lang w:bidi="ar-IQ"/>
        </w:rPr>
        <w:t>*</w:t>
      </w:r>
      <w:r w:rsidR="00DF078D">
        <w:rPr>
          <w:rFonts w:ascii="Bookman Old Style" w:hAnsi="Bookman Old Style"/>
          <w:b/>
          <w:bCs/>
          <w:sz w:val="24"/>
          <w:szCs w:val="24"/>
          <w:vertAlign w:val="superscript"/>
          <w:lang w:bidi="ar-IQ"/>
        </w:rPr>
        <w:t>1</w:t>
      </w:r>
      <w:r w:rsidRPr="006E12AE">
        <w:rPr>
          <w:rFonts w:ascii="Bookman Old Style" w:hAnsi="Bookman Old Style"/>
          <w:b/>
          <w:bCs/>
          <w:sz w:val="24"/>
          <w:szCs w:val="24"/>
          <w:lang w:bidi="ar-IQ"/>
        </w:rPr>
        <w:t xml:space="preserve"> , Name B</w:t>
      </w:r>
      <w:r w:rsidR="00DF078D">
        <w:rPr>
          <w:rFonts w:ascii="Bookman Old Style" w:hAnsi="Bookman Old Style"/>
          <w:b/>
          <w:bCs/>
          <w:sz w:val="24"/>
          <w:szCs w:val="24"/>
          <w:lang w:bidi="ar-IQ"/>
        </w:rPr>
        <w:t xml:space="preserve"> </w:t>
      </w:r>
      <w:r w:rsidR="00DF078D">
        <w:rPr>
          <w:rFonts w:ascii="Bookman Old Style" w:hAnsi="Bookman Old Style"/>
          <w:b/>
          <w:bCs/>
          <w:sz w:val="24"/>
          <w:szCs w:val="24"/>
          <w:vertAlign w:val="superscript"/>
          <w:lang w:bidi="ar-IQ"/>
        </w:rPr>
        <w:t>2</w:t>
      </w:r>
    </w:p>
    <w:p w:rsidR="002440A9" w:rsidRPr="00DF078D" w:rsidRDefault="00DF078D" w:rsidP="00DF078D">
      <w:pPr>
        <w:bidi w:val="0"/>
        <w:spacing w:after="0" w:line="240" w:lineRule="auto"/>
        <w:ind w:left="-180" w:right="-784"/>
        <w:jc w:val="both"/>
        <w:rPr>
          <w:rFonts w:ascii="Bookman Old Style" w:hAnsi="Bookman Old Style"/>
          <w:i/>
          <w:iCs/>
          <w:sz w:val="16"/>
          <w:szCs w:val="16"/>
        </w:rPr>
      </w:pPr>
      <w:r w:rsidRPr="00DF078D">
        <w:rPr>
          <w:rFonts w:ascii="Bookman Old Style" w:hAnsi="Bookman Old Style"/>
          <w:i/>
          <w:iCs/>
          <w:sz w:val="16"/>
          <w:szCs w:val="16"/>
          <w:vertAlign w:val="superscript"/>
        </w:rPr>
        <w:t>1</w:t>
      </w:r>
      <w:r w:rsidRPr="00DF078D">
        <w:rPr>
          <w:rFonts w:ascii="Bookman Old Style" w:hAnsi="Bookman Old Style"/>
          <w:i/>
          <w:iCs/>
          <w:sz w:val="16"/>
          <w:szCs w:val="16"/>
        </w:rPr>
        <w:t>Department of Management, Faculty of Management and Economics, University of Libya, Libya</w:t>
      </w:r>
    </w:p>
    <w:p w:rsidR="00DF078D" w:rsidRDefault="00DF078D" w:rsidP="00DF078D">
      <w:pPr>
        <w:bidi w:val="0"/>
        <w:spacing w:after="0" w:line="240" w:lineRule="auto"/>
        <w:ind w:left="-180" w:right="-784"/>
        <w:jc w:val="both"/>
        <w:rPr>
          <w:rFonts w:ascii="Bookman Old Style" w:hAnsi="Bookman Old Style"/>
          <w:i/>
          <w:iCs/>
          <w:sz w:val="16"/>
          <w:szCs w:val="16"/>
          <w:lang w:bidi="ar-IQ"/>
        </w:rPr>
      </w:pPr>
      <w:r w:rsidRPr="00DF078D">
        <w:rPr>
          <w:rFonts w:ascii="Bookman Old Style" w:hAnsi="Bookman Old Style"/>
          <w:i/>
          <w:iCs/>
          <w:sz w:val="16"/>
          <w:szCs w:val="16"/>
          <w:vertAlign w:val="superscript"/>
          <w:lang w:bidi="ar-IQ"/>
        </w:rPr>
        <w:t>2</w:t>
      </w:r>
      <w:r w:rsidRPr="00DF078D">
        <w:rPr>
          <w:rFonts w:ascii="Bookman Old Style" w:hAnsi="Bookman Old Style"/>
          <w:i/>
          <w:iCs/>
          <w:sz w:val="16"/>
          <w:szCs w:val="16"/>
          <w:lang w:bidi="ar-IQ"/>
        </w:rPr>
        <w:t>Department of Management, Faculty of Management and Economics, University of Libya, Libya</w:t>
      </w:r>
    </w:p>
    <w:p w:rsidR="00DF078D" w:rsidRPr="00DF078D" w:rsidRDefault="00DF078D" w:rsidP="00DF078D">
      <w:pPr>
        <w:bidi w:val="0"/>
        <w:spacing w:after="0" w:line="240" w:lineRule="auto"/>
        <w:ind w:left="-180" w:right="-784"/>
        <w:jc w:val="both"/>
        <w:rPr>
          <w:rFonts w:ascii="Bookman Old Style" w:hAnsi="Bookman Old Style"/>
          <w:i/>
          <w:iCs/>
          <w:sz w:val="16"/>
          <w:szCs w:val="16"/>
          <w:lang w:bidi="ar-IQ"/>
        </w:rPr>
      </w:pPr>
    </w:p>
    <w:tbl>
      <w:tblPr>
        <w:tblStyle w:val="a5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900"/>
        <w:gridCol w:w="540"/>
        <w:gridCol w:w="2250"/>
        <w:gridCol w:w="4770"/>
      </w:tblGrid>
      <w:tr w:rsidR="002440A9" w:rsidRPr="006E12AE" w:rsidTr="00E81485"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40A9" w:rsidRPr="006E12AE" w:rsidRDefault="002440A9" w:rsidP="00E81485">
            <w:pPr>
              <w:bidi w:val="0"/>
              <w:ind w:left="90" w:right="-784"/>
              <w:jc w:val="both"/>
              <w:rPr>
                <w:rFonts w:ascii="Bookman Old Style" w:hAnsi="Bookman Old Style"/>
                <w:b/>
                <w:bCs/>
                <w:lang w:bidi="ar-IQ"/>
              </w:rPr>
            </w:pPr>
            <w:r w:rsidRPr="006E12AE">
              <w:rPr>
                <w:rFonts w:ascii="Bookman Old Style" w:hAnsi="Bookman Old Style"/>
                <w:b/>
                <w:bCs/>
                <w:lang w:bidi="ar-IQ"/>
              </w:rPr>
              <w:t xml:space="preserve">Keyword 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40A9" w:rsidRPr="006E12AE" w:rsidRDefault="002440A9" w:rsidP="00E81485">
            <w:pPr>
              <w:bidi w:val="0"/>
              <w:ind w:left="90" w:right="-784"/>
              <w:jc w:val="center"/>
              <w:rPr>
                <w:rFonts w:ascii="Bookman Old Style" w:hAnsi="Bookman Old Style"/>
                <w:b/>
                <w:bCs/>
                <w:lang w:bidi="ar-IQ"/>
              </w:rPr>
            </w:pPr>
            <w:r w:rsidRPr="006E12AE">
              <w:rPr>
                <w:rFonts w:ascii="Bookman Old Style" w:hAnsi="Bookman Old Style"/>
                <w:b/>
                <w:bCs/>
                <w:lang w:bidi="ar-IQ"/>
              </w:rPr>
              <w:t>Abstract</w:t>
            </w:r>
          </w:p>
        </w:tc>
      </w:tr>
      <w:tr w:rsidR="002440A9" w:rsidRPr="006E12AE" w:rsidTr="00886D3C">
        <w:tc>
          <w:tcPr>
            <w:tcW w:w="1548" w:type="dxa"/>
            <w:gridSpan w:val="2"/>
            <w:tcBorders>
              <w:top w:val="single" w:sz="4" w:space="0" w:color="auto"/>
            </w:tcBorders>
          </w:tcPr>
          <w:p w:rsidR="002440A9" w:rsidRDefault="00DC727A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  <w:r>
              <w:rPr>
                <w:rFonts w:ascii="Bookman Old Style" w:hAnsi="Bookman Old Style"/>
                <w:lang w:bidi="ar-IQ"/>
              </w:rPr>
              <w:t>ABC</w:t>
            </w:r>
            <w:r w:rsidR="002440A9">
              <w:rPr>
                <w:rFonts w:ascii="Bookman Old Style" w:hAnsi="Bookman Old Style"/>
                <w:lang w:bidi="ar-IQ"/>
              </w:rPr>
              <w:t>;</w:t>
            </w:r>
          </w:p>
          <w:p w:rsidR="002440A9" w:rsidRDefault="00DC727A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  <w:r>
              <w:rPr>
                <w:rFonts w:ascii="Bookman Old Style" w:hAnsi="Bookman Old Style"/>
                <w:lang w:bidi="ar-IQ"/>
              </w:rPr>
              <w:t>ABC</w:t>
            </w:r>
            <w:r w:rsidR="002440A9">
              <w:rPr>
                <w:rFonts w:ascii="Bookman Old Style" w:hAnsi="Bookman Old Style"/>
                <w:lang w:bidi="ar-IQ"/>
              </w:rPr>
              <w:t>;</w:t>
            </w:r>
          </w:p>
          <w:p w:rsidR="002440A9" w:rsidRPr="006E12AE" w:rsidRDefault="00DC727A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  <w:r>
              <w:rPr>
                <w:rFonts w:ascii="Bookman Old Style" w:hAnsi="Bookman Old Style"/>
                <w:lang w:bidi="ar-IQ"/>
              </w:rPr>
              <w:t>ABC</w:t>
            </w:r>
            <w:r w:rsidR="002440A9">
              <w:rPr>
                <w:rFonts w:ascii="Bookman Old Style" w:hAnsi="Bookman Old Style"/>
                <w:lang w:bidi="ar-IQ"/>
              </w:rPr>
              <w:t>;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440A9" w:rsidRPr="006E12AE" w:rsidRDefault="002440A9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</w:p>
          <w:p w:rsidR="00522109" w:rsidRPr="00522109" w:rsidRDefault="00522109" w:rsidP="00522109">
            <w:pPr>
              <w:bidi w:val="0"/>
              <w:ind w:right="72"/>
              <w:jc w:val="both"/>
              <w:rPr>
                <w:rFonts w:ascii="Bookman Old Style" w:hAnsi="Bookman Old Style"/>
                <w:sz w:val="18"/>
                <w:szCs w:val="18"/>
                <w:lang w:bidi="ar-IQ"/>
              </w:rPr>
            </w:pPr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 xml:space="preserve">This template gives formatting guidelines for authors preparing papers for publication in </w:t>
            </w:r>
            <w:proofErr w:type="spellStart"/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>Taj</w:t>
            </w:r>
            <w:proofErr w:type="spellEnd"/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 xml:space="preserve"> Al-</w:t>
            </w:r>
            <w:proofErr w:type="spellStart"/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>Ma'rifa</w:t>
            </w:r>
            <w:proofErr w:type="spellEnd"/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 xml:space="preserve"> Journal . The authors must follow the instructions given in the document for the papers to be published. You can use this document as both an instruction set and as a template into which you can type your own text</w:t>
            </w:r>
            <w:r w:rsidRPr="00522109">
              <w:rPr>
                <w:rFonts w:ascii="Bookman Old Style" w:hAnsi="Bookman Old Style" w:cs="Arial"/>
                <w:sz w:val="18"/>
                <w:szCs w:val="18"/>
                <w:rtl/>
                <w:lang w:bidi="ar-IQ"/>
              </w:rPr>
              <w:t xml:space="preserve">. </w:t>
            </w:r>
          </w:p>
          <w:p w:rsidR="00522109" w:rsidRPr="00522109" w:rsidRDefault="00522109" w:rsidP="00522109">
            <w:pPr>
              <w:bidi w:val="0"/>
              <w:ind w:right="72"/>
              <w:jc w:val="both"/>
              <w:rPr>
                <w:rFonts w:ascii="Bookman Old Style" w:hAnsi="Bookman Old Style"/>
                <w:sz w:val="18"/>
                <w:szCs w:val="18"/>
                <w:lang w:bidi="ar-IQ"/>
              </w:rPr>
            </w:pPr>
          </w:p>
          <w:p w:rsidR="002440A9" w:rsidRPr="00522109" w:rsidRDefault="00522109" w:rsidP="00522109">
            <w:pPr>
              <w:bidi w:val="0"/>
              <w:ind w:right="72"/>
              <w:jc w:val="both"/>
              <w:rPr>
                <w:rFonts w:ascii="Bookman Old Style" w:hAnsi="Bookman Old Style"/>
                <w:sz w:val="18"/>
                <w:szCs w:val="18"/>
                <w:lang w:bidi="ar-IQ"/>
              </w:rPr>
            </w:pPr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>Keywords: [maximum 6, Bookman old , font size 9 and text position left. Leave one blank line after abstract]</w:t>
            </w:r>
          </w:p>
          <w:p w:rsidR="00522109" w:rsidRPr="00522109" w:rsidRDefault="00522109" w:rsidP="00522109">
            <w:pPr>
              <w:bidi w:val="0"/>
              <w:ind w:right="72"/>
              <w:jc w:val="both"/>
              <w:rPr>
                <w:rFonts w:ascii="Bookman Old Style" w:hAnsi="Bookman Old Style"/>
                <w:sz w:val="18"/>
                <w:szCs w:val="18"/>
                <w:lang w:bidi="ar-IQ"/>
              </w:rPr>
            </w:pPr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>Size (9) line spacin</w:t>
            </w:r>
            <w:bookmarkStart w:id="0" w:name="_GoBack"/>
            <w:bookmarkEnd w:id="0"/>
            <w:r w:rsidRPr="00522109">
              <w:rPr>
                <w:rFonts w:ascii="Bookman Old Style" w:hAnsi="Bookman Old Style"/>
                <w:sz w:val="18"/>
                <w:szCs w:val="18"/>
                <w:lang w:bidi="ar-IQ"/>
              </w:rPr>
              <w:t>g( 1.15)</w:t>
            </w:r>
          </w:p>
          <w:p w:rsidR="002440A9" w:rsidRPr="006E12AE" w:rsidRDefault="002440A9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</w:p>
          <w:p w:rsidR="002440A9" w:rsidRPr="006E12AE" w:rsidRDefault="002440A9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</w:p>
          <w:p w:rsidR="002440A9" w:rsidRPr="006E12AE" w:rsidRDefault="002440A9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</w:p>
          <w:p w:rsidR="002440A9" w:rsidRPr="006E12AE" w:rsidRDefault="002440A9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</w:p>
        </w:tc>
      </w:tr>
      <w:tr w:rsidR="00886D3C" w:rsidRPr="006E12AE" w:rsidTr="00886D3C"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886D3C" w:rsidRDefault="00886D3C" w:rsidP="00522109">
            <w:pPr>
              <w:bidi w:val="0"/>
              <w:ind w:right="-288"/>
              <w:jc w:val="both"/>
              <w:rPr>
                <w:rFonts w:ascii="Bookman Old Style" w:hAnsi="Bookman Old Style"/>
                <w:lang w:bidi="ar-IQ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86D3C" w:rsidRPr="00886D3C" w:rsidRDefault="00886D3C" w:rsidP="00886D3C">
            <w:pPr>
              <w:bidi w:val="0"/>
              <w:ind w:right="-288"/>
              <w:rPr>
                <w:rFonts w:ascii="Bookman Old Style" w:hAnsi="Bookman Old Style"/>
                <w:sz w:val="16"/>
                <w:szCs w:val="16"/>
                <w:lang w:bidi="ar-IQ"/>
              </w:rPr>
            </w:pPr>
            <w:r w:rsidRPr="00886D3C">
              <w:rPr>
                <w:rFonts w:ascii="Bookman Old Style" w:hAnsi="Bookman Old Style"/>
                <w:sz w:val="16"/>
                <w:szCs w:val="16"/>
                <w:lang w:bidi="ar-IQ"/>
              </w:rPr>
              <w:t>Received 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86D3C" w:rsidRPr="00886D3C" w:rsidRDefault="00886D3C" w:rsidP="00886D3C">
            <w:pPr>
              <w:bidi w:val="0"/>
              <w:ind w:right="-288"/>
              <w:rPr>
                <w:rFonts w:ascii="Bookman Old Style" w:hAnsi="Bookman Old Style"/>
                <w:sz w:val="16"/>
                <w:szCs w:val="16"/>
                <w:lang w:bidi="ar-IQ"/>
              </w:rPr>
            </w:pPr>
            <w:r w:rsidRPr="00886D3C">
              <w:rPr>
                <w:rFonts w:ascii="Bookman Old Style" w:hAnsi="Bookman Old Style"/>
                <w:sz w:val="16"/>
                <w:szCs w:val="16"/>
                <w:lang w:bidi="ar-IQ"/>
              </w:rPr>
              <w:t>Accepted :</w:t>
            </w:r>
          </w:p>
        </w:tc>
      </w:tr>
      <w:tr w:rsidR="00886D3C" w:rsidRPr="006E12AE" w:rsidTr="00EC6FF1">
        <w:tc>
          <w:tcPr>
            <w:tcW w:w="2088" w:type="dxa"/>
            <w:gridSpan w:val="3"/>
            <w:tcBorders>
              <w:top w:val="single" w:sz="4" w:space="0" w:color="auto"/>
            </w:tcBorders>
          </w:tcPr>
          <w:p w:rsidR="00886D3C" w:rsidRPr="00E01821" w:rsidRDefault="00886D3C" w:rsidP="00E81485">
            <w:pPr>
              <w:bidi w:val="0"/>
              <w:ind w:left="90" w:right="-784"/>
              <w:jc w:val="both"/>
              <w:rPr>
                <w:rFonts w:ascii="Bookman Old Style" w:hAnsi="Bookman Old Style"/>
                <w:sz w:val="16"/>
                <w:szCs w:val="16"/>
                <w:lang w:bidi="ar-IQ"/>
              </w:rPr>
            </w:pPr>
            <w:r>
              <w:rPr>
                <w:rFonts w:ascii="Bookman Old Style" w:hAnsi="Bookman Old Style"/>
                <w:sz w:val="16"/>
                <w:szCs w:val="16"/>
                <w:lang w:bidi="ar-IQ"/>
              </w:rPr>
              <w:t>*</w:t>
            </w:r>
            <w:r w:rsidRPr="00E01821">
              <w:rPr>
                <w:rFonts w:ascii="Bookman Old Style" w:hAnsi="Bookman Old Style"/>
                <w:sz w:val="16"/>
                <w:szCs w:val="16"/>
                <w:lang w:bidi="ar-IQ"/>
              </w:rPr>
              <w:t>Corresponding Author</w:t>
            </w:r>
            <w:r>
              <w:rPr>
                <w:rFonts w:ascii="Bookman Old Style" w:hAnsi="Bookman Old Style"/>
                <w:sz w:val="16"/>
                <w:szCs w:val="16"/>
                <w:lang w:bidi="ar-IQ"/>
              </w:rPr>
              <w:t>:</w:t>
            </w:r>
            <w:r w:rsidRPr="00E01821">
              <w:rPr>
                <w:rFonts w:ascii="Bookman Old Style" w:hAnsi="Bookman Old Style"/>
                <w:sz w:val="16"/>
                <w:szCs w:val="16"/>
                <w:lang w:bidi="ar-IQ"/>
              </w:rPr>
              <w:t xml:space="preserve">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:rsidR="00886D3C" w:rsidRPr="00E01821" w:rsidRDefault="00886D3C" w:rsidP="00E81485">
            <w:pPr>
              <w:bidi w:val="0"/>
              <w:ind w:left="90" w:right="-784"/>
              <w:jc w:val="both"/>
              <w:rPr>
                <w:rFonts w:ascii="Bookman Old Style" w:hAnsi="Bookman Old Style"/>
                <w:sz w:val="16"/>
                <w:szCs w:val="16"/>
                <w:lang w:val="en-GB" w:bidi="ar-IQ"/>
              </w:rPr>
            </w:pPr>
          </w:p>
        </w:tc>
      </w:tr>
      <w:tr w:rsidR="00886D3C" w:rsidRPr="006E12AE" w:rsidTr="001E093C">
        <w:tc>
          <w:tcPr>
            <w:tcW w:w="648" w:type="dxa"/>
            <w:tcBorders>
              <w:top w:val="single" w:sz="4" w:space="0" w:color="auto"/>
            </w:tcBorders>
          </w:tcPr>
          <w:p w:rsidR="00886D3C" w:rsidRPr="00E01821" w:rsidRDefault="00886D3C" w:rsidP="00E81485">
            <w:pPr>
              <w:bidi w:val="0"/>
              <w:ind w:left="90" w:right="-784"/>
              <w:jc w:val="both"/>
              <w:rPr>
                <w:rFonts w:ascii="Bookman Old Style" w:hAnsi="Bookman Old Style"/>
                <w:sz w:val="16"/>
                <w:szCs w:val="16"/>
                <w:lang w:bidi="ar-IQ"/>
              </w:rPr>
            </w:pPr>
            <w:r>
              <w:rPr>
                <w:rFonts w:ascii="Bookman Old Style" w:hAnsi="Bookman Old Style"/>
                <w:sz w:val="16"/>
                <w:szCs w:val="16"/>
                <w:lang w:bidi="ar-IQ"/>
              </w:rPr>
              <w:t>DOI:</w:t>
            </w:r>
          </w:p>
        </w:tc>
        <w:tc>
          <w:tcPr>
            <w:tcW w:w="8460" w:type="dxa"/>
            <w:gridSpan w:val="4"/>
          </w:tcPr>
          <w:p w:rsidR="00886D3C" w:rsidRPr="00E01821" w:rsidRDefault="00886D3C" w:rsidP="00E81485">
            <w:pPr>
              <w:bidi w:val="0"/>
              <w:ind w:left="90" w:right="-784"/>
              <w:jc w:val="both"/>
              <w:rPr>
                <w:rFonts w:ascii="Bookman Old Style" w:hAnsi="Bookman Old Style"/>
                <w:sz w:val="16"/>
                <w:szCs w:val="16"/>
                <w:lang w:val="en-GB" w:bidi="ar-IQ"/>
              </w:rPr>
            </w:pPr>
          </w:p>
        </w:tc>
      </w:tr>
    </w:tbl>
    <w:p w:rsidR="002440A9" w:rsidRDefault="002440A9" w:rsidP="002440A9">
      <w:pPr>
        <w:bidi w:val="0"/>
        <w:ind w:left="-180" w:right="-784"/>
        <w:jc w:val="both"/>
        <w:rPr>
          <w:lang w:bidi="ar-IQ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>Introduction</w:t>
      </w:r>
    </w:p>
    <w:p w:rsidR="00522109" w:rsidRPr="00522109" w:rsidRDefault="00522109" w:rsidP="00021866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 xml:space="preserve">[All first order headings use </w:t>
      </w:r>
      <w:r w:rsidR="00021866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Bookman Old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, font size 10, bold and centered]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This template gives formatting guidelines for authors preparing papers for publication in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Taj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Al-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Ma'rifa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Journal. The authors must follow the instructions given in the document for the papers to be published. You can use this document as both an instruction set and as a template into which you can type your own text.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Bookman Old Style" w:eastAsia="SimSun" w:hAnsi="Bookman Old Style" w:cs="Times New Roman"/>
          <w:b/>
          <w:color w:val="548DD4"/>
          <w:kern w:val="0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[</w:t>
      </w:r>
      <w:r w:rsidRPr="00522109">
        <w:rPr>
          <w:rFonts w:ascii="Bookman Old Style" w:eastAsia="SimSun" w:hAnsi="Bookman Old Style" w:cs="Times New Roman"/>
          <w:b/>
          <w:color w:val="548DD4"/>
          <w:kern w:val="0"/>
          <w:sz w:val="20"/>
          <w:szCs w:val="20"/>
          <w:lang w:eastAsia="ko-KR"/>
          <w14:ligatures w14:val="none"/>
        </w:rPr>
        <w:t xml:space="preserve">The text should be left and right justified, Bookman old, font size 10, </w:t>
      </w:r>
      <w:proofErr w:type="spellStart"/>
      <w:r w:rsidRPr="00522109">
        <w:rPr>
          <w:rFonts w:ascii="Bookman Old Style" w:eastAsia="SimSun" w:hAnsi="Bookman Old Style" w:cs="Times New Roman"/>
          <w:b/>
          <w:color w:val="548DD4"/>
          <w:kern w:val="0"/>
          <w:sz w:val="20"/>
          <w:szCs w:val="20"/>
          <w:lang w:eastAsia="ko-KR"/>
          <w14:ligatures w14:val="none"/>
        </w:rPr>
        <w:t>unindented</w:t>
      </w:r>
      <w:proofErr w:type="spellEnd"/>
      <w:r w:rsidRPr="00522109">
        <w:rPr>
          <w:rFonts w:ascii="Bookman Old Style" w:eastAsia="SimSun" w:hAnsi="Bookman Old Style" w:cs="Times New Roman"/>
          <w:b/>
          <w:color w:val="548DD4"/>
          <w:kern w:val="0"/>
          <w:sz w:val="20"/>
          <w:szCs w:val="20"/>
          <w:lang w:eastAsia="ko-KR"/>
          <w14:ligatures w14:val="none"/>
        </w:rPr>
        <w:t xml:space="preserve"> and single spacing paragraph. Metric units should be used in their accepted abbreviated form. Chemical symbols should be specified and spelled out for the first time, thereafter the symbol used]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>Materials and Methods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 xml:space="preserve">Study Area 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 xml:space="preserve">[Second order headings should be bold, 10 point font and </w:t>
      </w:r>
      <w:proofErr w:type="spellStart"/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unindented</w:t>
      </w:r>
      <w:proofErr w:type="spellEnd"/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]</w:t>
      </w:r>
    </w:p>
    <w:p w:rsid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This template gives formatting guidelines for authors preparing papers for publication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Taj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Al-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Ma'rifa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Journal . The authors must follow the instructions given in the document for the papers to be published. You can use this document as both an instruction set and as a template into which you can type your own text 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[1,2,3]. References must following numerical order.</w:t>
      </w:r>
    </w:p>
    <w:p w:rsid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>Result and Discussion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lastRenderedPageBreak/>
        <w:t xml:space="preserve">This template gives formatting guidelines for authors preparing papers for publication in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Taj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Al-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Ma'rifa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Journal. The authors must follow the instructions given in the document for the papers to be published. You can use this document as both an instruction set and as a template into which you can type your own text.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021866">
      <w:pPr>
        <w:widowControl w:val="0"/>
        <w:wordWrap w:val="0"/>
        <w:autoSpaceDE w:val="0"/>
        <w:autoSpaceDN w:val="0"/>
        <w:bidi w:val="0"/>
        <w:spacing w:after="120"/>
        <w:jc w:val="center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bCs/>
          <w:sz w:val="20"/>
          <w:szCs w:val="20"/>
          <w:lang w:eastAsia="ko-KR"/>
          <w14:ligatures w14:val="none"/>
        </w:rPr>
        <w:t>Table 1.</w:t>
      </w: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 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 xml:space="preserve">[Table text and caption should centered, </w:t>
      </w:r>
      <w:r w:rsidR="00021866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bookman old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, font size 10, included in body text]</w:t>
      </w:r>
    </w:p>
    <w:tbl>
      <w:tblPr>
        <w:tblStyle w:val="LightShading1"/>
        <w:tblW w:w="5000" w:type="pct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22109" w:rsidRPr="00522109" w:rsidTr="00E81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line="276" w:lineRule="auto"/>
              <w:jc w:val="both"/>
              <w:outlineLvl w:val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line="276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Title 2</w:t>
            </w: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line="276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Title 3</w:t>
            </w: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line="276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Title 4</w:t>
            </w: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line="276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Title 5</w:t>
            </w: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line="276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Title 6</w:t>
            </w:r>
          </w:p>
        </w:tc>
      </w:tr>
      <w:tr w:rsidR="00522109" w:rsidRPr="00522109" w:rsidTr="00E8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Text A</w:t>
            </w: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</w:tr>
      <w:tr w:rsidR="00522109" w:rsidRPr="00522109" w:rsidTr="00E81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Text B</w:t>
            </w: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</w:tr>
      <w:tr w:rsidR="00522109" w:rsidRPr="00522109" w:rsidTr="00E8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rPr>
                <w:rFonts w:ascii="Bookman Old Style" w:hAnsi="Bookman Old Style" w:cs="Times New Roman"/>
                <w:szCs w:val="20"/>
              </w:rPr>
            </w:pPr>
            <w:r w:rsidRPr="00522109">
              <w:rPr>
                <w:rFonts w:ascii="Bookman Old Style" w:hAnsi="Bookman Old Style" w:cs="Times New Roman"/>
                <w:szCs w:val="20"/>
              </w:rPr>
              <w:t>Text C</w:t>
            </w: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522109" w:rsidRPr="00522109" w:rsidRDefault="00522109" w:rsidP="00522109">
            <w:pPr>
              <w:widowControl w:val="0"/>
              <w:wordWrap w:val="0"/>
              <w:autoSpaceDE w:val="0"/>
              <w:autoSpaceDN w:val="0"/>
              <w:bidi w:val="0"/>
              <w:spacing w:before="240" w:line="276" w:lineRule="aut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Cs w:val="20"/>
              </w:rPr>
            </w:pPr>
          </w:p>
        </w:tc>
      </w:tr>
    </w:tbl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before="240" w:after="0"/>
        <w:jc w:val="center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noProof/>
          <w:sz w:val="20"/>
          <w:szCs w:val="20"/>
        </w:rPr>
        <w:drawing>
          <wp:inline distT="0" distB="0" distL="0" distR="0" wp14:anchorId="79CFB496" wp14:editId="304FD7F4">
            <wp:extent cx="3317280" cy="307086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wing.com (19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86" cy="306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before="240" w:after="0"/>
        <w:jc w:val="center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bCs/>
          <w:sz w:val="20"/>
          <w:szCs w:val="20"/>
          <w:lang w:eastAsia="ko-KR"/>
          <w14:ligatures w14:val="none"/>
        </w:rPr>
        <w:t>Figure 1.</w:t>
      </w: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 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[illustration text and caption should centered, font size 10, included in body text]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>Conclusion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This template gives formatting guidelines for authors preparing papers for publication in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Taj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Al-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Ma'rifa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Journal. The authors must follow the instructions given in the document for the papers to be published. You can use this document as both an instruction set and as a template into which you can type your own text.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>Acknowledgement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This template gives formatting guidelines for authors preparing papers for publication in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Taj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Al-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Ma'rifa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Journal. The authors must follow the instructions given in the document for the papers to be published. You can use this document as both an instruction set and as a template into which you can type your own text.</w:t>
      </w:r>
    </w:p>
    <w:p w:rsidR="00522109" w:rsidRPr="00522109" w:rsidRDefault="00522109" w:rsidP="00021866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 xml:space="preserve">[This should be included whenever appropriate as a separate section before Reference section, </w:t>
      </w:r>
      <w:r w:rsidR="00021866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Bookman old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, font size 10]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center"/>
        <w:outlineLvl w:val="0"/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sz w:val="20"/>
          <w:szCs w:val="20"/>
          <w:lang w:eastAsia="ko-KR"/>
          <w14:ligatures w14:val="none"/>
        </w:rPr>
        <w:t>References</w:t>
      </w:r>
    </w:p>
    <w:p w:rsidR="00522109" w:rsidRPr="00522109" w:rsidRDefault="00522109" w:rsidP="009A73CF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 xml:space="preserve">[Listed in numerical order in the References, </w:t>
      </w:r>
      <w:r w:rsidR="009A73CF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Bookman Old</w:t>
      </w: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 xml:space="preserve">, font size 10, left and right justified and single spacing paragraph with format: 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Journal – authors, years, title of paper. journal title, volume, issue number, and pages. (Use: APA format system)</w:t>
      </w:r>
    </w:p>
    <w:p w:rsidR="00522109" w:rsidRPr="00522109" w:rsidRDefault="00522109" w:rsidP="00522109">
      <w:pPr>
        <w:widowControl w:val="0"/>
        <w:numPr>
          <w:ilvl w:val="0"/>
          <w:numId w:val="1"/>
        </w:numPr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Hanif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M. F.,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Latif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M. T. and Othman, M. R. (2011). Atmospheric Surfactants around Lake Ecosystem of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Tasik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Kenyir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Terengganu. </w:t>
      </w:r>
      <w:r w:rsidRPr="00522109">
        <w:rPr>
          <w:rFonts w:ascii="Bookman Old Style" w:eastAsia="SimSun" w:hAnsi="Bookman Old Style" w:cs="Times New Roman"/>
          <w:i/>
          <w:sz w:val="20"/>
          <w:szCs w:val="20"/>
          <w:lang w:eastAsia="ko-KR"/>
          <w14:ligatures w14:val="none"/>
        </w:rPr>
        <w:t>Malaysian Journal of Analytical Sciences,</w:t>
      </w: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15 (1): 1 – 7.</w:t>
      </w:r>
    </w:p>
    <w:p w:rsidR="00522109" w:rsidRPr="00522109" w:rsidRDefault="00522109" w:rsidP="00522109">
      <w:pPr>
        <w:widowControl w:val="0"/>
        <w:numPr>
          <w:ilvl w:val="0"/>
          <w:numId w:val="1"/>
        </w:numPr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Wahab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N. A. A.,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Darus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F. M., Isa, N.,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Sumari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S. M. and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Hanafi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, N. F. M. (2012). Heavy Metal Concentration of Settled Surface Dust in Residential Building.</w:t>
      </w:r>
      <w:r w:rsidRPr="00522109">
        <w:rPr>
          <w:rFonts w:ascii="Bookman Old Style" w:eastAsia="SimSun" w:hAnsi="Bookman Old Style" w:cs="Times New Roman"/>
          <w:i/>
          <w:sz w:val="20"/>
          <w:szCs w:val="20"/>
          <w:lang w:eastAsia="ko-KR"/>
          <w14:ligatures w14:val="none"/>
        </w:rPr>
        <w:t xml:space="preserve"> Malaysian Journal of Analytical Sciences, </w:t>
      </w: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16 (1): 18 – 23. </w:t>
      </w:r>
    </w:p>
    <w:p w:rsidR="00522109" w:rsidRPr="00522109" w:rsidRDefault="00522109" w:rsidP="00522109">
      <w:pPr>
        <w:widowControl w:val="0"/>
        <w:numPr>
          <w:ilvl w:val="0"/>
          <w:numId w:val="1"/>
        </w:numPr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Saat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A.,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Harun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H. and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Hamzah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Z. (2011). Synthesis and Characterization of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Yag:Ce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Prepared by Solid State Reaction Method.</w:t>
      </w:r>
      <w:r w:rsidRPr="00522109">
        <w:rPr>
          <w:rFonts w:ascii="Bookman Old Style" w:eastAsia="SimSun" w:hAnsi="Bookman Old Style" w:cs="Arial"/>
          <w:sz w:val="20"/>
          <w:szCs w:val="20"/>
          <w:lang w:eastAsia="ko-KR"/>
          <w14:ligatures w14:val="none"/>
        </w:rPr>
        <w:t xml:space="preserve"> </w:t>
      </w:r>
      <w:r w:rsidRPr="00522109">
        <w:rPr>
          <w:rFonts w:ascii="Bookman Old Style" w:eastAsia="SimSun" w:hAnsi="Bookman Old Style" w:cs="Times New Roman"/>
          <w:i/>
          <w:sz w:val="20"/>
          <w:szCs w:val="20"/>
          <w:lang w:eastAsia="ko-KR"/>
          <w14:ligatures w14:val="none"/>
        </w:rPr>
        <w:t xml:space="preserve">Malaysian Journal of Analytical Sciences, </w:t>
      </w: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15 (1): 101 – 105.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ind w:left="944" w:hangingChars="472" w:hanging="944"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ab/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Book – authors, years, book title. publisher name, country. volume, issue number: and pages.</w:t>
      </w:r>
    </w:p>
    <w:p w:rsidR="00522109" w:rsidRPr="00522109" w:rsidRDefault="00522109" w:rsidP="00522109">
      <w:pPr>
        <w:widowControl w:val="0"/>
        <w:numPr>
          <w:ilvl w:val="0"/>
          <w:numId w:val="1"/>
        </w:numPr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Alley, E. R. (2007). Water quality control handbook. McGraw-Hill, New York: pp. 2 – 3.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Thesis – author, years, thesis title, degree, and university</w:t>
      </w:r>
    </w:p>
    <w:p w:rsidR="00522109" w:rsidRPr="00522109" w:rsidRDefault="00522109" w:rsidP="00522109">
      <w:pPr>
        <w:widowControl w:val="0"/>
        <w:numPr>
          <w:ilvl w:val="0"/>
          <w:numId w:val="1"/>
        </w:numPr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Khalik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W. M. A. W. M. (2012). Status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kualiti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air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Tasik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Temenggor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, Perak. Thesis of Master Degree,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Universiti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</w:t>
      </w:r>
      <w:proofErr w:type="spellStart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Kebangsaan</w:t>
      </w:r>
      <w:proofErr w:type="spellEnd"/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 xml:space="preserve"> Malaysia.</w:t>
      </w: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</w:p>
    <w:p w:rsidR="00522109" w:rsidRPr="00522109" w:rsidRDefault="00522109" w:rsidP="00522109">
      <w:pPr>
        <w:widowControl w:val="0"/>
        <w:wordWrap w:val="0"/>
        <w:autoSpaceDE w:val="0"/>
        <w:autoSpaceDN w:val="0"/>
        <w:bidi w:val="0"/>
        <w:spacing w:after="0"/>
        <w:jc w:val="both"/>
        <w:outlineLvl w:val="0"/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b/>
          <w:color w:val="548DD4"/>
          <w:sz w:val="20"/>
          <w:szCs w:val="20"/>
          <w:lang w:eastAsia="ko-KR"/>
          <w14:ligatures w14:val="none"/>
        </w:rPr>
        <w:t>Webpage – author or institution, year, title, link website, date access</w:t>
      </w:r>
    </w:p>
    <w:p w:rsidR="00522109" w:rsidRPr="00522109" w:rsidRDefault="00522109" w:rsidP="00522109">
      <w:pPr>
        <w:widowControl w:val="0"/>
        <w:numPr>
          <w:ilvl w:val="0"/>
          <w:numId w:val="1"/>
        </w:numPr>
        <w:wordWrap w:val="0"/>
        <w:autoSpaceDE w:val="0"/>
        <w:autoSpaceDN w:val="0"/>
        <w:bidi w:val="0"/>
        <w:spacing w:after="0"/>
        <w:ind w:left="360"/>
        <w:contextualSpacing/>
        <w:jc w:val="both"/>
        <w:outlineLvl w:val="0"/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</w:pPr>
      <w:r w:rsidRPr="00522109">
        <w:rPr>
          <w:rFonts w:ascii="Bookman Old Style" w:eastAsia="SimSun" w:hAnsi="Bookman Old Style" w:cs="Times New Roman"/>
          <w:sz w:val="20"/>
          <w:szCs w:val="20"/>
          <w:lang w:eastAsia="ko-KR"/>
          <w14:ligatures w14:val="none"/>
        </w:rPr>
        <w:t>Department of Agriculture (2010). List of banned pesticide. http://www.abc.com.my/list/. [Access online 20 January 2015].</w:t>
      </w:r>
    </w:p>
    <w:p w:rsidR="002440A9" w:rsidRDefault="002440A9" w:rsidP="002440A9">
      <w:pPr>
        <w:bidi w:val="0"/>
        <w:jc w:val="both"/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p w:rsidR="002440A9" w:rsidRDefault="002440A9">
      <w:pPr>
        <w:rPr>
          <w:rtl/>
          <w:lang w:bidi="ar-IQ"/>
        </w:rPr>
      </w:pPr>
    </w:p>
    <w:sectPr w:rsidR="002440A9" w:rsidSect="002440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27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2F" w:rsidRDefault="0085512F" w:rsidP="002440A9">
      <w:pPr>
        <w:spacing w:after="0" w:line="240" w:lineRule="auto"/>
      </w:pPr>
      <w:r>
        <w:separator/>
      </w:r>
    </w:p>
  </w:endnote>
  <w:endnote w:type="continuationSeparator" w:id="0">
    <w:p w:rsidR="0085512F" w:rsidRDefault="0085512F" w:rsidP="0024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29150614"/>
      <w:docPartObj>
        <w:docPartGallery w:val="Page Numbers (Bottom of Page)"/>
        <w:docPartUnique/>
      </w:docPartObj>
    </w:sdtPr>
    <w:sdtEndPr/>
    <w:sdtContent>
      <w:p w:rsidR="002440A9" w:rsidRDefault="002440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7A" w:rsidRPr="00DC727A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440A9" w:rsidRDefault="002440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63636834"/>
      <w:docPartObj>
        <w:docPartGallery w:val="Page Numbers (Bottom of Page)"/>
        <w:docPartUnique/>
      </w:docPartObj>
    </w:sdtPr>
    <w:sdtEndPr/>
    <w:sdtContent>
      <w:p w:rsidR="002440A9" w:rsidRDefault="002440A9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E17A4E3" wp14:editId="5C1D6A36">
                  <wp:extent cx="5467350" cy="54610"/>
                  <wp:effectExtent l="9525" t="19050" r="9525" b="12065"/>
                  <wp:docPr id="647" name="شكل تلقائي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شكل تلقائي 1" o:spid="_x0000_s1026" type="#_x0000_t110" style="width:430.5pt;height:4.3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" fillcolor="black">
                  <w10:wrap anchorx="page"/>
                  <w10:anchorlock/>
                </v:shape>
              </w:pict>
            </mc:Fallback>
          </mc:AlternateContent>
        </w:r>
      </w:p>
      <w:p w:rsidR="002440A9" w:rsidRDefault="002440A9">
        <w:pPr>
          <w:pStyle w:val="a4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C727A" w:rsidRPr="00DC727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440A9" w:rsidRDefault="002440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2F" w:rsidRDefault="0085512F" w:rsidP="002440A9">
      <w:pPr>
        <w:spacing w:after="0" w:line="240" w:lineRule="auto"/>
      </w:pPr>
      <w:r>
        <w:separator/>
      </w:r>
    </w:p>
  </w:footnote>
  <w:footnote w:type="continuationSeparator" w:id="0">
    <w:p w:rsidR="0085512F" w:rsidRDefault="0085512F" w:rsidP="0024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jc w:val="center"/>
      <w:tblInd w:w="355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8"/>
    </w:tblGrid>
    <w:tr w:rsidR="00DE0B65" w:rsidTr="00E81485">
      <w:trPr>
        <w:jc w:val="center"/>
      </w:trPr>
      <w:tc>
        <w:tcPr>
          <w:tcW w:w="4968" w:type="dxa"/>
        </w:tcPr>
        <w:p w:rsidR="00DE0B65" w:rsidRPr="003B0046" w:rsidRDefault="00DE0B65" w:rsidP="00E81485">
          <w:pPr>
            <w:pStyle w:val="a3"/>
            <w:jc w:val="right"/>
            <w:rPr>
              <w:rFonts w:ascii="Bookman Old Style" w:hAnsi="Bookman Old Style"/>
              <w:i/>
              <w:iCs/>
              <w:rtl/>
              <w:lang w:bidi="ar-IQ"/>
            </w:rPr>
          </w:pPr>
          <w:proofErr w:type="spellStart"/>
          <w:r w:rsidRPr="003B0046">
            <w:rPr>
              <w:rFonts w:ascii="Bookman Old Style" w:hAnsi="Bookman Old Style"/>
              <w:i/>
              <w:iCs/>
              <w:lang w:bidi="ar-IQ"/>
            </w:rPr>
            <w:t>Taj</w:t>
          </w:r>
          <w:proofErr w:type="spellEnd"/>
          <w:r w:rsidRPr="003B0046">
            <w:rPr>
              <w:rFonts w:ascii="Bookman Old Style" w:hAnsi="Bookman Old Style"/>
              <w:i/>
              <w:iCs/>
              <w:lang w:bidi="ar-IQ"/>
            </w:rPr>
            <w:t xml:space="preserve"> Al-</w:t>
          </w:r>
          <w:proofErr w:type="spellStart"/>
          <w:r w:rsidRPr="003B0046">
            <w:rPr>
              <w:rFonts w:ascii="Bookman Old Style" w:hAnsi="Bookman Old Style"/>
              <w:i/>
              <w:iCs/>
              <w:lang w:bidi="ar-IQ"/>
            </w:rPr>
            <w:t>Ma'rifa</w:t>
          </w:r>
          <w:proofErr w:type="spellEnd"/>
          <w:r w:rsidRPr="003B0046">
            <w:rPr>
              <w:rFonts w:ascii="Bookman Old Style" w:hAnsi="Bookman Old Style"/>
              <w:i/>
              <w:iCs/>
              <w:lang w:bidi="ar-IQ"/>
            </w:rPr>
            <w:t xml:space="preserve"> Journal 2026, 1 (2), pp. (10-20)</w:t>
          </w:r>
        </w:p>
      </w:tc>
    </w:tr>
  </w:tbl>
  <w:p w:rsidR="00DE0B65" w:rsidRDefault="00DE0B65">
    <w:pPr>
      <w:pStyle w:val="a3"/>
      <w:rPr>
        <w:lang w:bidi="ar-IQ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tblInd w:w="-11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</w:tblGrid>
    <w:tr w:rsidR="002440A9" w:rsidTr="00E81485">
      <w:trPr>
        <w:trHeight w:val="440"/>
      </w:trPr>
      <w:tc>
        <w:tcPr>
          <w:tcW w:w="3000" w:type="dxa"/>
          <w:vAlign w:val="center"/>
        </w:tcPr>
        <w:p w:rsidR="002440A9" w:rsidRPr="00C44B88" w:rsidRDefault="002440A9" w:rsidP="00E81485">
          <w:pPr>
            <w:pStyle w:val="a3"/>
            <w:jc w:val="right"/>
            <w:rPr>
              <w:rFonts w:ascii="Britannic Bold" w:hAnsi="Britannic Bold"/>
              <w:lang w:bidi="ar-IQ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942CEC" wp14:editId="6D8C2DBA">
                <wp:simplePos x="0" y="0"/>
                <wp:positionH relativeFrom="column">
                  <wp:posOffset>-5219065</wp:posOffset>
                </wp:positionH>
                <wp:positionV relativeFrom="paragraph">
                  <wp:posOffset>-127000</wp:posOffset>
                </wp:positionV>
                <wp:extent cx="1173480" cy="975360"/>
                <wp:effectExtent l="0" t="0" r="7620" b="0"/>
                <wp:wrapNone/>
                <wp:docPr id="4" name="صورة 4" descr="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44B88">
            <w:rPr>
              <w:rFonts w:ascii="Britannic Bold" w:hAnsi="Britannic Bold"/>
              <w:lang w:bidi="ar-IQ"/>
            </w:rPr>
            <w:t>Taj</w:t>
          </w:r>
          <w:proofErr w:type="spellEnd"/>
          <w:r w:rsidRPr="00C44B88">
            <w:rPr>
              <w:rFonts w:ascii="Britannic Bold" w:hAnsi="Britannic Bold"/>
              <w:lang w:bidi="ar-IQ"/>
            </w:rPr>
            <w:t xml:space="preserve"> Al-</w:t>
          </w:r>
          <w:proofErr w:type="spellStart"/>
          <w:r w:rsidRPr="00C44B88">
            <w:rPr>
              <w:rFonts w:ascii="Britannic Bold" w:hAnsi="Britannic Bold"/>
              <w:lang w:bidi="ar-IQ"/>
            </w:rPr>
            <w:t>Ma'rifa</w:t>
          </w:r>
          <w:proofErr w:type="spellEnd"/>
          <w:r w:rsidRPr="00C44B88">
            <w:rPr>
              <w:rFonts w:ascii="Britannic Bold" w:hAnsi="Britannic Bold"/>
              <w:lang w:bidi="ar-IQ"/>
            </w:rPr>
            <w:t xml:space="preserve"> Journal</w:t>
          </w:r>
        </w:p>
      </w:tc>
    </w:tr>
    <w:tr w:rsidR="002440A9" w:rsidTr="00E81485">
      <w:trPr>
        <w:trHeight w:val="449"/>
      </w:trPr>
      <w:tc>
        <w:tcPr>
          <w:tcW w:w="3000" w:type="dxa"/>
          <w:vAlign w:val="center"/>
        </w:tcPr>
        <w:p w:rsidR="002440A9" w:rsidRPr="00C44B88" w:rsidRDefault="002440A9" w:rsidP="00E81485">
          <w:pPr>
            <w:pStyle w:val="a3"/>
            <w:jc w:val="right"/>
            <w:rPr>
              <w:rFonts w:ascii="Rockwell Condensed" w:hAnsi="Rockwell Condensed"/>
              <w:lang w:bidi="ar-IQ"/>
            </w:rPr>
          </w:pPr>
          <w:r w:rsidRPr="00C44B88">
            <w:rPr>
              <w:rFonts w:ascii="Rockwell Condensed" w:hAnsi="Rockwell Condensed"/>
              <w:lang w:bidi="ar-IQ"/>
            </w:rPr>
            <w:t>ISSN : 3104-8846, ISSN-L: 3104-8838</w:t>
          </w:r>
        </w:p>
      </w:tc>
    </w:tr>
  </w:tbl>
  <w:p w:rsidR="002440A9" w:rsidRDefault="002440A9" w:rsidP="002440A9">
    <w:pPr>
      <w:pStyle w:val="a3"/>
      <w:rPr>
        <w:rtl/>
        <w:lang w:bidi="ar-IQ"/>
      </w:rPr>
    </w:pPr>
  </w:p>
  <w:tbl>
    <w:tblPr>
      <w:tblStyle w:val="a5"/>
      <w:bidiVisual/>
      <w:tblW w:w="0" w:type="auto"/>
      <w:jc w:val="center"/>
      <w:tblInd w:w="355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8"/>
    </w:tblGrid>
    <w:tr w:rsidR="002440A9" w:rsidTr="00E81485">
      <w:trPr>
        <w:jc w:val="center"/>
      </w:trPr>
      <w:tc>
        <w:tcPr>
          <w:tcW w:w="4968" w:type="dxa"/>
        </w:tcPr>
        <w:p w:rsidR="002440A9" w:rsidRPr="003B0046" w:rsidRDefault="002440A9" w:rsidP="00E81485">
          <w:pPr>
            <w:pStyle w:val="a3"/>
            <w:jc w:val="right"/>
            <w:rPr>
              <w:rFonts w:ascii="Bookman Old Style" w:hAnsi="Bookman Old Style"/>
              <w:i/>
              <w:iCs/>
              <w:rtl/>
              <w:lang w:bidi="ar-IQ"/>
            </w:rPr>
          </w:pPr>
          <w:proofErr w:type="spellStart"/>
          <w:r w:rsidRPr="003B0046">
            <w:rPr>
              <w:rFonts w:ascii="Bookman Old Style" w:hAnsi="Bookman Old Style"/>
              <w:i/>
              <w:iCs/>
              <w:lang w:bidi="ar-IQ"/>
            </w:rPr>
            <w:t>Taj</w:t>
          </w:r>
          <w:proofErr w:type="spellEnd"/>
          <w:r w:rsidRPr="003B0046">
            <w:rPr>
              <w:rFonts w:ascii="Bookman Old Style" w:hAnsi="Bookman Old Style"/>
              <w:i/>
              <w:iCs/>
              <w:lang w:bidi="ar-IQ"/>
            </w:rPr>
            <w:t xml:space="preserve"> Al-</w:t>
          </w:r>
          <w:proofErr w:type="spellStart"/>
          <w:r w:rsidRPr="003B0046">
            <w:rPr>
              <w:rFonts w:ascii="Bookman Old Style" w:hAnsi="Bookman Old Style"/>
              <w:i/>
              <w:iCs/>
              <w:lang w:bidi="ar-IQ"/>
            </w:rPr>
            <w:t>Ma'rifa</w:t>
          </w:r>
          <w:proofErr w:type="spellEnd"/>
          <w:r w:rsidRPr="003B0046">
            <w:rPr>
              <w:rFonts w:ascii="Bookman Old Style" w:hAnsi="Bookman Old Style"/>
              <w:i/>
              <w:iCs/>
              <w:lang w:bidi="ar-IQ"/>
            </w:rPr>
            <w:t xml:space="preserve"> Journal 2026, 1 (2), pp. (10-20)</w:t>
          </w:r>
        </w:p>
      </w:tc>
    </w:tr>
  </w:tbl>
  <w:p w:rsidR="002440A9" w:rsidRDefault="00DE0B65">
    <w:pPr>
      <w:pStyle w:val="a3"/>
      <w:rPr>
        <w:lang w:bidi="ar-IQ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20AAE56" wp14:editId="2ECEF9FA">
          <wp:simplePos x="0" y="0"/>
          <wp:positionH relativeFrom="column">
            <wp:posOffset>-5219543</wp:posOffset>
          </wp:positionH>
          <wp:positionV relativeFrom="paragraph">
            <wp:posOffset>4777583</wp:posOffset>
          </wp:positionV>
          <wp:extent cx="9570405" cy="457200"/>
          <wp:effectExtent l="0" t="0" r="0" b="0"/>
          <wp:wrapThrough wrapText="bothSides">
            <wp:wrapPolygon edited="0">
              <wp:start x="8" y="20865"/>
              <wp:lineTo x="2115" y="20865"/>
              <wp:lineTo x="2760" y="17265"/>
              <wp:lineTo x="2803" y="17265"/>
              <wp:lineTo x="3448" y="20865"/>
              <wp:lineTo x="21549" y="20865"/>
              <wp:lineTo x="21549" y="3765"/>
              <wp:lineTo x="4136" y="3765"/>
              <wp:lineTo x="3491" y="10965"/>
              <wp:lineTo x="3448" y="10965"/>
              <wp:lineTo x="2803" y="3765"/>
              <wp:lineTo x="8" y="3765"/>
              <wp:lineTo x="8" y="20865"/>
            </wp:wrapPolygon>
          </wp:wrapThrough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gwing.com (10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355" b="31452"/>
                  <a:stretch/>
                </pic:blipFill>
                <pic:spPr bwMode="auto">
                  <a:xfrm rot="5400000">
                    <a:off x="0" y="0"/>
                    <a:ext cx="957040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A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C94565" wp14:editId="3777F58E">
              <wp:simplePos x="0" y="0"/>
              <wp:positionH relativeFrom="column">
                <wp:posOffset>-2987040</wp:posOffset>
              </wp:positionH>
              <wp:positionV relativeFrom="paragraph">
                <wp:posOffset>5593080</wp:posOffset>
              </wp:positionV>
              <wp:extent cx="5059680" cy="281940"/>
              <wp:effectExtent l="0" t="0" r="0" b="0"/>
              <wp:wrapNone/>
              <wp:docPr id="49" name="مربع نص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0596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440A9" w:rsidRPr="0095303C" w:rsidRDefault="002440A9" w:rsidP="002440A9">
                          <w:pPr>
                            <w:bidi w:val="0"/>
                            <w:spacing w:after="0" w:line="240" w:lineRule="auto"/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95303C"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:lang w:val="en-GB"/>
                              <w14:ligatures w14:val="none"/>
                            </w:rPr>
                            <w:t>Copyright © 2026</w:t>
                          </w:r>
                          <w:r w:rsidRPr="008E3875"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:lang w:val="en-GB"/>
                              <w14:ligatures w14:val="none"/>
                            </w:rPr>
                            <w:t xml:space="preserve"> </w:t>
                          </w:r>
                          <w:hyperlink r:id="rId3" w:history="1">
                            <w:r w:rsidRPr="008E3875">
                              <w:rPr>
                                <w:rStyle w:val="Hyperlink"/>
                                <w:rFonts w:ascii="Bookman Old Style" w:eastAsia="Calibri" w:hAnsi="Bookman Old Style" w:cs="Arial"/>
                                <w:color w:val="FFFFFF" w:themeColor="background1"/>
                                <w:w w:val="105"/>
                                <w:kern w:val="0"/>
                                <w:sz w:val="14"/>
                                <w:szCs w:val="14"/>
                                <w:lang w:val="en-GB"/>
                                <w14:ligatures w14:val="none"/>
                              </w:rPr>
                              <w:t>JKC</w:t>
                            </w:r>
                          </w:hyperlink>
                          <w:r w:rsidRPr="0095303C"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:lang w:val="en-GB"/>
                              <w14:ligatures w14:val="none"/>
                            </w:rPr>
                            <w:t xml:space="preserve"> </w:t>
                          </w:r>
                          <w:r w:rsidRPr="0095303C">
                            <w:rPr>
                              <w:rFonts w:ascii="Bookman Old Style" w:eastAsia="Calibri" w:hAnsi="Bookman Old Style" w:cs="Calibri"/>
                              <w:color w:val="FFFFFF" w:themeColor="background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; </w:t>
                          </w:r>
                          <w:r w:rsidRPr="0095303C"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:lang w:val="en-GB"/>
                              <w14:ligatures w14:val="none"/>
                            </w:rPr>
                            <w:t xml:space="preserve">Published by </w:t>
                          </w:r>
                          <w:r w:rsidRPr="008E3875">
                            <w:rPr>
                              <w:rFonts w:ascii="Bookman Old Style" w:eastAsia="Calibri" w:hAnsi="Bookman Old Style" w:cs="Calibri"/>
                              <w:color w:val="FFFFFF" w:themeColor="background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Higher Institute of Science and Technology, </w:t>
                          </w:r>
                          <w:proofErr w:type="spellStart"/>
                          <w:r w:rsidRPr="008E3875">
                            <w:rPr>
                              <w:rFonts w:ascii="Bookman Old Style" w:eastAsia="Calibri" w:hAnsi="Bookman Old Style" w:cs="Calibri"/>
                              <w:color w:val="FFFFFF" w:themeColor="background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Tajoura</w:t>
                          </w:r>
                          <w:proofErr w:type="spellEnd"/>
                          <w:r w:rsidRPr="008E3875">
                            <w:rPr>
                              <w:rFonts w:ascii="Bookman Old Style" w:eastAsia="Calibri" w:hAnsi="Bookman Old Style" w:cs="Calibri"/>
                              <w:color w:val="FFFFFF" w:themeColor="background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, Libya</w:t>
                          </w:r>
                        </w:p>
                        <w:p w:rsidR="002440A9" w:rsidRPr="008E3875" w:rsidRDefault="002440A9" w:rsidP="002440A9">
                          <w:pPr>
                            <w:bidi w:val="0"/>
                            <w:spacing w:after="0" w:line="240" w:lineRule="auto"/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8E3875"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:lang w:val="en-GB"/>
                              <w14:ligatures w14:val="none"/>
                            </w:rPr>
                            <w:t>This is an open access article licensed under CC BY:  (</w:t>
                          </w:r>
                          <w:hyperlink r:id="rId4" w:history="1">
                            <w:r w:rsidRPr="008E3875">
                              <w:rPr>
                                <w:rFonts w:ascii="Bookman Old Style" w:eastAsia="Calibri" w:hAnsi="Bookman Old Style" w:cs="Arial"/>
                                <w:color w:val="FFFFFF" w:themeColor="background1"/>
                                <w:w w:val="105"/>
                                <w:kern w:val="0"/>
                                <w:sz w:val="14"/>
                                <w:szCs w:val="14"/>
                                <w:lang w:val="en-GB"/>
                                <w14:ligatures w14:val="none"/>
                              </w:rPr>
                              <w:t>https://creativecommons.org/licenses/by/4.0</w:t>
                            </w:r>
                          </w:hyperlink>
                          <w:r w:rsidRPr="008E3875">
                            <w:rPr>
                              <w:rFonts w:ascii="Bookman Old Style" w:eastAsia="Calibri" w:hAnsi="Bookman Old Style" w:cs="Arial"/>
                              <w:color w:val="FFFFFF" w:themeColor="background1"/>
                              <w:w w:val="105"/>
                              <w:kern w:val="0"/>
                              <w:sz w:val="14"/>
                              <w:szCs w:val="14"/>
                              <w:lang w:val="en-GB"/>
                              <w14:ligatures w14:val="none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9" o:spid="_x0000_s1026" type="#_x0000_t202" style="position:absolute;left:0;text-align:left;margin-left:-235.2pt;margin-top:440.4pt;width:398.4pt;height:22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" filled="f" stroked="f" strokeweight=".5pt">
              <v:textbox>
                <w:txbxContent>
                  <w:p w:rsidR="002440A9" w:rsidRPr="0095303C" w:rsidRDefault="002440A9" w:rsidP="002440A9">
                    <w:pPr>
                      <w:bidi w:val="0"/>
                      <w:spacing w:after="0" w:line="240" w:lineRule="auto"/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95303C"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:lang w:val="en-GB"/>
                        <w14:ligatures w14:val="none"/>
                      </w:rPr>
                      <w:t>Copyright © 2026</w:t>
                    </w:r>
                    <w:r w:rsidRPr="008E3875"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:lang w:val="en-GB"/>
                        <w14:ligatures w14:val="none"/>
                      </w:rPr>
                      <w:t xml:space="preserve"> </w:t>
                    </w:r>
                    <w:hyperlink r:id="rId5" w:history="1">
                      <w:r w:rsidRPr="008E3875">
                        <w:rPr>
                          <w:rStyle w:val="Hyperlink"/>
                          <w:rFonts w:ascii="Bookman Old Style" w:eastAsia="Calibri" w:hAnsi="Bookman Old Style" w:cs="Arial"/>
                          <w:color w:val="FFFFFF" w:themeColor="background1"/>
                          <w:w w:val="105"/>
                          <w:kern w:val="0"/>
                          <w:sz w:val="14"/>
                          <w:szCs w:val="14"/>
                          <w:lang w:val="en-GB"/>
                          <w14:ligatures w14:val="none"/>
                        </w:rPr>
                        <w:t>JKC</w:t>
                      </w:r>
                    </w:hyperlink>
                    <w:r w:rsidRPr="0095303C"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:lang w:val="en-GB"/>
                        <w14:ligatures w14:val="none"/>
                      </w:rPr>
                      <w:t xml:space="preserve"> </w:t>
                    </w:r>
                    <w:r w:rsidRPr="0095303C">
                      <w:rPr>
                        <w:rFonts w:ascii="Bookman Old Style" w:eastAsia="Calibri" w:hAnsi="Bookman Old Style" w:cs="Calibri"/>
                        <w:color w:val="FFFFFF" w:themeColor="background1"/>
                        <w:kern w:val="0"/>
                        <w:sz w:val="14"/>
                        <w:szCs w:val="14"/>
                        <w14:ligatures w14:val="none"/>
                      </w:rPr>
                      <w:t xml:space="preserve">; </w:t>
                    </w:r>
                    <w:r w:rsidRPr="0095303C"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:lang w:val="en-GB"/>
                        <w14:ligatures w14:val="none"/>
                      </w:rPr>
                      <w:t xml:space="preserve">Published by </w:t>
                    </w:r>
                    <w:r w:rsidRPr="008E3875">
                      <w:rPr>
                        <w:rFonts w:ascii="Bookman Old Style" w:eastAsia="Calibri" w:hAnsi="Bookman Old Style" w:cs="Calibri"/>
                        <w:color w:val="FFFFFF" w:themeColor="background1"/>
                        <w:kern w:val="0"/>
                        <w:sz w:val="14"/>
                        <w:szCs w:val="14"/>
                        <w14:ligatures w14:val="none"/>
                      </w:rPr>
                      <w:t xml:space="preserve">Higher Institute of Science and Technology, </w:t>
                    </w:r>
                    <w:proofErr w:type="spellStart"/>
                    <w:r w:rsidRPr="008E3875">
                      <w:rPr>
                        <w:rFonts w:ascii="Bookman Old Style" w:eastAsia="Calibri" w:hAnsi="Bookman Old Style" w:cs="Calibri"/>
                        <w:color w:val="FFFFFF" w:themeColor="background1"/>
                        <w:kern w:val="0"/>
                        <w:sz w:val="14"/>
                        <w:szCs w:val="14"/>
                        <w14:ligatures w14:val="none"/>
                      </w:rPr>
                      <w:t>Tajoura</w:t>
                    </w:r>
                    <w:proofErr w:type="spellEnd"/>
                    <w:r w:rsidRPr="008E3875">
                      <w:rPr>
                        <w:rFonts w:ascii="Bookman Old Style" w:eastAsia="Calibri" w:hAnsi="Bookman Old Style" w:cs="Calibri"/>
                        <w:color w:val="FFFFFF" w:themeColor="background1"/>
                        <w:kern w:val="0"/>
                        <w:sz w:val="14"/>
                        <w:szCs w:val="14"/>
                        <w14:ligatures w14:val="none"/>
                      </w:rPr>
                      <w:t>, Libya</w:t>
                    </w:r>
                  </w:p>
                  <w:p w:rsidR="002440A9" w:rsidRPr="008E3875" w:rsidRDefault="002440A9" w:rsidP="002440A9">
                    <w:pPr>
                      <w:bidi w:val="0"/>
                      <w:spacing w:after="0" w:line="240" w:lineRule="auto"/>
                      <w:rPr>
                        <w:color w:val="FFFFFF" w:themeColor="background1"/>
                        <w:lang w:val="en-GB"/>
                      </w:rPr>
                    </w:pPr>
                    <w:r w:rsidRPr="008E3875"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:lang w:val="en-GB"/>
                        <w14:ligatures w14:val="none"/>
                      </w:rPr>
                      <w:t>This is an open access article licensed under CC BY:  (</w:t>
                    </w:r>
                    <w:hyperlink r:id="rId6" w:history="1">
                      <w:r w:rsidRPr="008E3875">
                        <w:rPr>
                          <w:rFonts w:ascii="Bookman Old Style" w:eastAsia="Calibri" w:hAnsi="Bookman Old Style" w:cs="Arial"/>
                          <w:color w:val="FFFFFF" w:themeColor="background1"/>
                          <w:w w:val="105"/>
                          <w:kern w:val="0"/>
                          <w:sz w:val="14"/>
                          <w:szCs w:val="14"/>
                          <w:lang w:val="en-GB"/>
                          <w14:ligatures w14:val="none"/>
                        </w:rPr>
                        <w:t>https://creativecommons.org/licenses/by/4.0</w:t>
                      </w:r>
                    </w:hyperlink>
                    <w:r w:rsidRPr="008E3875">
                      <w:rPr>
                        <w:rFonts w:ascii="Bookman Old Style" w:eastAsia="Calibri" w:hAnsi="Bookman Old Style" w:cs="Arial"/>
                        <w:color w:val="FFFFFF" w:themeColor="background1"/>
                        <w:w w:val="105"/>
                        <w:kern w:val="0"/>
                        <w:sz w:val="14"/>
                        <w:szCs w:val="14"/>
                        <w:lang w:val="en-GB"/>
                        <w14:ligatures w14:val="none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9"/>
    <w:rsid w:val="00021866"/>
    <w:rsid w:val="002440A9"/>
    <w:rsid w:val="00317EC2"/>
    <w:rsid w:val="00374CCC"/>
    <w:rsid w:val="00522109"/>
    <w:rsid w:val="006F6AB2"/>
    <w:rsid w:val="006F70A2"/>
    <w:rsid w:val="00801947"/>
    <w:rsid w:val="0085512F"/>
    <w:rsid w:val="00886D3C"/>
    <w:rsid w:val="009A73CF"/>
    <w:rsid w:val="00C25CE0"/>
    <w:rsid w:val="00CA1E0C"/>
    <w:rsid w:val="00DC727A"/>
    <w:rsid w:val="00DE0B65"/>
    <w:rsid w:val="00D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40A9"/>
  </w:style>
  <w:style w:type="paragraph" w:styleId="a4">
    <w:name w:val="footer"/>
    <w:basedOn w:val="a"/>
    <w:link w:val="Char0"/>
    <w:uiPriority w:val="99"/>
    <w:unhideWhenUsed/>
    <w:rsid w:val="00244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40A9"/>
  </w:style>
  <w:style w:type="table" w:styleId="a5">
    <w:name w:val="Table Grid"/>
    <w:basedOn w:val="a1"/>
    <w:uiPriority w:val="59"/>
    <w:rsid w:val="0024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440A9"/>
    <w:rPr>
      <w:color w:val="0000FF" w:themeColor="hyperlink"/>
      <w:u w:val="single"/>
    </w:rPr>
  </w:style>
  <w:style w:type="table" w:customStyle="1" w:styleId="LightShading1">
    <w:name w:val="Light Shading1"/>
    <w:basedOn w:val="a1"/>
    <w:uiPriority w:val="60"/>
    <w:rsid w:val="00522109"/>
    <w:pPr>
      <w:spacing w:after="0" w:line="240" w:lineRule="auto"/>
    </w:pPr>
    <w:rPr>
      <w:rFonts w:eastAsia="SimSun"/>
      <w:color w:val="000000"/>
      <w:sz w:val="20"/>
      <w:lang w:eastAsia="ko-KR"/>
      <w14:ligatures w14:val="non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52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2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40A9"/>
  </w:style>
  <w:style w:type="paragraph" w:styleId="a4">
    <w:name w:val="footer"/>
    <w:basedOn w:val="a"/>
    <w:link w:val="Char0"/>
    <w:uiPriority w:val="99"/>
    <w:unhideWhenUsed/>
    <w:rsid w:val="00244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40A9"/>
  </w:style>
  <w:style w:type="table" w:styleId="a5">
    <w:name w:val="Table Grid"/>
    <w:basedOn w:val="a1"/>
    <w:uiPriority w:val="59"/>
    <w:rsid w:val="0024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440A9"/>
    <w:rPr>
      <w:color w:val="0000FF" w:themeColor="hyperlink"/>
      <w:u w:val="single"/>
    </w:rPr>
  </w:style>
  <w:style w:type="table" w:customStyle="1" w:styleId="LightShading1">
    <w:name w:val="Light Shading1"/>
    <w:basedOn w:val="a1"/>
    <w:uiPriority w:val="60"/>
    <w:rsid w:val="00522109"/>
    <w:pPr>
      <w:spacing w:after="0" w:line="240" w:lineRule="auto"/>
    </w:pPr>
    <w:rPr>
      <w:rFonts w:eastAsia="SimSun"/>
      <w:color w:val="000000"/>
      <w:sz w:val="20"/>
      <w:lang w:eastAsia="ko-KR"/>
      <w14:ligatures w14:val="non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52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2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istt.edu.ly/ojs/index.php/tajournal/inde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creativecommons.org/licenses/by/4.0" TargetMode="External"/><Relationship Id="rId5" Type="http://schemas.openxmlformats.org/officeDocument/2006/relationships/hyperlink" Target="https://histt.edu.ly/ojs/index.php/tajournal/index" TargetMode="External"/><Relationship Id="rId4" Type="http://schemas.openxmlformats.org/officeDocument/2006/relationships/hyperlink" Target="https://creativecommons.org/licenses/by/4.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63FC-F533-4AAE-A209-4AE572C0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Dr.e.d</dc:creator>
  <cp:lastModifiedBy>Dr.e.d</cp:lastModifiedBy>
  <cp:revision>6</cp:revision>
  <cp:lastPrinted>2026-04-28T12:03:00Z</cp:lastPrinted>
  <dcterms:created xsi:type="dcterms:W3CDTF">2026-04-28T11:35:00Z</dcterms:created>
  <dcterms:modified xsi:type="dcterms:W3CDTF">2026-04-28T17:38:00Z</dcterms:modified>
</cp:coreProperties>
</file>